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4" w:rsidRPr="001C0044" w:rsidRDefault="001C0044" w:rsidP="001C0044">
      <w:pPr>
        <w:pBdr>
          <w:bottom w:val="single" w:sz="6" w:space="1" w:color="D2D5D8"/>
        </w:pBd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caps/>
          <w:color w:val="0070C0"/>
          <w:spacing w:val="7"/>
          <w:sz w:val="21"/>
          <w:szCs w:val="21"/>
          <w:lang w:eastAsia="ru-RU"/>
        </w:rPr>
      </w:pPr>
      <w:r w:rsidRPr="001C0044">
        <w:rPr>
          <w:rFonts w:ascii="Helvetica" w:eastAsia="Times New Roman" w:hAnsi="Helvetica" w:cs="Helvetica"/>
          <w:b/>
          <w:bCs/>
          <w:caps/>
          <w:color w:val="0070C0"/>
          <w:spacing w:val="7"/>
          <w:sz w:val="21"/>
          <w:szCs w:val="21"/>
          <w:lang w:eastAsia="ru-RU"/>
        </w:rPr>
        <w:t xml:space="preserve">ВЕДЕНИЯ О ПРИМЕНЕНИИ КОНТРОЛЬНЫМ (НАДЗОРНЫМ) ОРГАНОМ МЕР </w:t>
      </w:r>
      <w:bookmarkStart w:id="0" w:name="_GoBack"/>
      <w:r w:rsidRPr="001C0044">
        <w:rPr>
          <w:rFonts w:ascii="Helvetica" w:eastAsia="Times New Roman" w:hAnsi="Helvetica" w:cs="Helvetica"/>
          <w:b/>
          <w:bCs/>
          <w:caps/>
          <w:color w:val="0070C0"/>
          <w:spacing w:val="7"/>
          <w:sz w:val="21"/>
          <w:szCs w:val="21"/>
          <w:lang w:eastAsia="ru-RU"/>
        </w:rPr>
        <w:t xml:space="preserve">СТИМУЛИРОВАНИЯ ДОБРОСОВЕСТНОСТИ </w:t>
      </w:r>
      <w:bookmarkEnd w:id="0"/>
      <w:r w:rsidRPr="001C0044">
        <w:rPr>
          <w:rFonts w:ascii="Helvetica" w:eastAsia="Times New Roman" w:hAnsi="Helvetica" w:cs="Helvetica"/>
          <w:b/>
          <w:bCs/>
          <w:caps/>
          <w:color w:val="0070C0"/>
          <w:spacing w:val="7"/>
          <w:sz w:val="21"/>
          <w:szCs w:val="21"/>
          <w:lang w:eastAsia="ru-RU"/>
        </w:rPr>
        <w:t>КОНТРОЛИРУЕМЫХ ЛИЦ</w:t>
      </w:r>
    </w:p>
    <w:p w:rsidR="001C0044" w:rsidRPr="001C0044" w:rsidRDefault="001C0044" w:rsidP="001C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п.1 ст. 48 Федерального закона от 31.07.2020 N 248-ФЗ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1C0044" w:rsidRPr="001C0044" w:rsidRDefault="001C0044" w:rsidP="001C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муниципальном контроле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автомобильном транспорте и дорожном хозяйстве в границах населенных пунктов </w:t>
      </w:r>
      <w:r w:rsidRPr="001C00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1C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профилактических мероприятий,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</w:t>
      </w:r>
      <w:proofErr w:type="gramEnd"/>
      <w:r w:rsidRPr="001C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до контролируемых лиц, повышения информированности о способах их соблюдения,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C0044" w:rsidRPr="001C0044" w:rsidRDefault="001C0044" w:rsidP="001C00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профилактическим мероприятиям относится: информирование, консультирование.</w:t>
      </w:r>
    </w:p>
    <w:p w:rsidR="00A2244A" w:rsidRDefault="00A2244A"/>
    <w:sectPr w:rsidR="00A2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44"/>
    <w:rsid w:val="001C0044"/>
    <w:rsid w:val="00A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2023-07-20T08:37:00Z</dcterms:created>
  <dcterms:modified xsi:type="dcterms:W3CDTF">2023-07-20T08:40:00Z</dcterms:modified>
</cp:coreProperties>
</file>